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AE7CF" w14:textId="59B5BEF7" w:rsidR="00925036" w:rsidRDefault="00381707" w:rsidP="007E4D52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0000FF"/>
        </w:rPr>
      </w:pPr>
      <w:r>
        <w:rPr>
          <w:rFonts w:ascii="Cambria" w:eastAsia="Times New Roman" w:hAnsi="Cambria" w:cs="Arial"/>
          <w:b/>
          <w:color w:val="0000FF"/>
        </w:rPr>
        <w:t>DRAFT S</w:t>
      </w:r>
      <w:r w:rsidR="0013627C">
        <w:rPr>
          <w:rFonts w:ascii="Cambria" w:eastAsia="Times New Roman" w:hAnsi="Cambria" w:cs="Arial"/>
          <w:b/>
          <w:color w:val="0000FF"/>
        </w:rPr>
        <w:t>tatement f</w:t>
      </w:r>
      <w:r w:rsidR="0013627C" w:rsidRPr="0013627C">
        <w:rPr>
          <w:rFonts w:ascii="Cambria" w:eastAsia="Times New Roman" w:hAnsi="Cambria" w:cs="Arial"/>
          <w:b/>
          <w:color w:val="0000FF"/>
        </w:rPr>
        <w:t>or</w:t>
      </w:r>
      <w:r w:rsidR="006B5B2D">
        <w:rPr>
          <w:rFonts w:ascii="Cambria" w:eastAsia="Times New Roman" w:hAnsi="Cambria" w:cs="Arial"/>
          <w:b/>
          <w:color w:val="0000FF"/>
        </w:rPr>
        <w:t xml:space="preserve"> personnel managers at the </w:t>
      </w:r>
      <w:r w:rsidR="0013627C" w:rsidRPr="0013627C">
        <w:rPr>
          <w:rFonts w:ascii="Cambria" w:eastAsia="Times New Roman" w:hAnsi="Cambria" w:cs="Arial"/>
          <w:b/>
          <w:color w:val="0000FF"/>
        </w:rPr>
        <w:t xml:space="preserve">HBEF, HBRF, HBES, </w:t>
      </w:r>
      <w:r w:rsidR="00925036">
        <w:rPr>
          <w:rFonts w:ascii="Cambria" w:eastAsia="Times New Roman" w:hAnsi="Cambria" w:cs="Arial"/>
          <w:b/>
          <w:color w:val="0000FF"/>
        </w:rPr>
        <w:t xml:space="preserve">and the </w:t>
      </w:r>
      <w:r w:rsidR="0013627C" w:rsidRPr="0013627C">
        <w:rPr>
          <w:rFonts w:ascii="Cambria" w:eastAsia="Times New Roman" w:hAnsi="Cambria" w:cs="Arial"/>
          <w:b/>
          <w:color w:val="0000FF"/>
        </w:rPr>
        <w:t>HB LTER</w:t>
      </w:r>
    </w:p>
    <w:p w14:paraId="187BF127" w14:textId="7F198183" w:rsidR="00925036" w:rsidRDefault="00925036" w:rsidP="007E4D52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0000FF"/>
        </w:rPr>
      </w:pPr>
      <w:r>
        <w:rPr>
          <w:rFonts w:ascii="Cambria" w:eastAsia="Times New Roman" w:hAnsi="Cambria" w:cs="Arial"/>
          <w:b/>
          <w:color w:val="0000FF"/>
        </w:rPr>
        <w:t xml:space="preserve">Personnel managers include </w:t>
      </w:r>
      <w:r w:rsidR="006B5B2D">
        <w:rPr>
          <w:rFonts w:ascii="Cambria" w:eastAsia="Times New Roman" w:hAnsi="Cambria" w:cs="Arial"/>
          <w:b/>
          <w:color w:val="0000FF"/>
        </w:rPr>
        <w:t>principal investigators, field crew l</w:t>
      </w:r>
      <w:r w:rsidR="00693213">
        <w:rPr>
          <w:rFonts w:ascii="Cambria" w:eastAsia="Times New Roman" w:hAnsi="Cambria" w:cs="Arial"/>
          <w:b/>
          <w:color w:val="0000FF"/>
        </w:rPr>
        <w:t xml:space="preserve">eaders, program directors, </w:t>
      </w:r>
      <w:r w:rsidR="000D4613">
        <w:rPr>
          <w:rFonts w:ascii="Cambria" w:eastAsia="Times New Roman" w:hAnsi="Cambria" w:cs="Arial"/>
          <w:b/>
          <w:color w:val="0000FF"/>
        </w:rPr>
        <w:t xml:space="preserve">academic advisors, </w:t>
      </w:r>
      <w:bookmarkStart w:id="0" w:name="_GoBack"/>
      <w:bookmarkEnd w:id="0"/>
      <w:r>
        <w:rPr>
          <w:rFonts w:ascii="Cambria" w:eastAsia="Times New Roman" w:hAnsi="Cambria" w:cs="Arial"/>
          <w:b/>
          <w:color w:val="0000FF"/>
        </w:rPr>
        <w:t xml:space="preserve">and some </w:t>
      </w:r>
      <w:r w:rsidR="006B5B2D">
        <w:rPr>
          <w:rFonts w:ascii="Cambria" w:eastAsia="Times New Roman" w:hAnsi="Cambria" w:cs="Arial"/>
          <w:b/>
          <w:color w:val="0000FF"/>
        </w:rPr>
        <w:t>graduate students</w:t>
      </w:r>
      <w:r w:rsidR="00381707">
        <w:rPr>
          <w:rFonts w:ascii="Cambria" w:eastAsia="Times New Roman" w:hAnsi="Cambria" w:cs="Arial"/>
          <w:b/>
          <w:color w:val="0000FF"/>
        </w:rPr>
        <w:t>.</w:t>
      </w:r>
    </w:p>
    <w:p w14:paraId="65DF2FDF" w14:textId="6D435DC2" w:rsidR="00095A30" w:rsidRPr="00310560" w:rsidRDefault="0013627C" w:rsidP="007E4D5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13627C">
        <w:rPr>
          <w:rFonts w:ascii="Cambria" w:eastAsia="Times New Roman" w:hAnsi="Cambria" w:cs="Arial"/>
          <w:b/>
          <w:color w:val="0000FF"/>
        </w:rPr>
        <w:br/>
      </w:r>
      <w:r w:rsidR="00925036">
        <w:rPr>
          <w:rFonts w:ascii="Cambria" w:eastAsia="Times New Roman" w:hAnsi="Cambria" w:cs="Arial"/>
          <w:b/>
          <w:color w:val="222222"/>
        </w:rPr>
        <w:br/>
      </w:r>
      <w:r w:rsidR="006B5B2D">
        <w:rPr>
          <w:rFonts w:ascii="Cambria" w:eastAsia="Times New Roman" w:hAnsi="Cambria" w:cs="Arial"/>
          <w:b/>
          <w:color w:val="222222"/>
        </w:rPr>
        <w:t>Workplace Safety, Sensitivity, and Inclusion</w:t>
      </w:r>
      <w:r w:rsidR="0079393F">
        <w:rPr>
          <w:rFonts w:ascii="Cambria" w:eastAsia="Times New Roman" w:hAnsi="Cambria" w:cs="Arial"/>
          <w:b/>
          <w:color w:val="222222"/>
        </w:rPr>
        <w:t xml:space="preserve"> at </w:t>
      </w:r>
      <w:r w:rsidR="00B65B53">
        <w:rPr>
          <w:rFonts w:ascii="Cambria" w:eastAsia="Times New Roman" w:hAnsi="Cambria" w:cs="Arial"/>
          <w:b/>
          <w:color w:val="222222"/>
        </w:rPr>
        <w:t xml:space="preserve">the </w:t>
      </w:r>
      <w:r w:rsidR="0079393F">
        <w:rPr>
          <w:rFonts w:ascii="Cambria" w:eastAsia="Times New Roman" w:hAnsi="Cambria" w:cs="Arial"/>
          <w:b/>
          <w:color w:val="222222"/>
        </w:rPr>
        <w:t>Hubbard Brook</w:t>
      </w:r>
      <w:r w:rsidR="00B65B53">
        <w:rPr>
          <w:rFonts w:ascii="Cambria" w:eastAsia="Times New Roman" w:hAnsi="Cambria" w:cs="Arial"/>
          <w:b/>
          <w:color w:val="222222"/>
        </w:rPr>
        <w:t xml:space="preserve"> Ecosystem Study</w:t>
      </w:r>
      <w:r w:rsidR="00E009A3" w:rsidRPr="00310560">
        <w:rPr>
          <w:rFonts w:ascii="Cambria" w:eastAsia="Times New Roman" w:hAnsi="Cambria" w:cs="Arial"/>
          <w:color w:val="0000FF"/>
        </w:rPr>
        <w:br/>
      </w:r>
      <w:r w:rsidR="00172EFD" w:rsidRPr="00310560">
        <w:rPr>
          <w:rFonts w:ascii="Cambria" w:eastAsia="Times New Roman" w:hAnsi="Cambria" w:cs="Arial"/>
          <w:color w:val="222222"/>
        </w:rPr>
        <w:t>Management and l</w:t>
      </w:r>
      <w:r w:rsidR="00E009A3" w:rsidRPr="00310560">
        <w:rPr>
          <w:rFonts w:ascii="Cambria" w:eastAsia="Times New Roman" w:hAnsi="Cambria" w:cs="Arial"/>
          <w:color w:val="222222"/>
        </w:rPr>
        <w:t xml:space="preserve">egal responsibilities </w:t>
      </w:r>
      <w:r w:rsidR="00476E79" w:rsidRPr="00310560">
        <w:rPr>
          <w:rFonts w:ascii="Cambria" w:eastAsia="Times New Roman" w:hAnsi="Cambria" w:cs="Arial"/>
          <w:color w:val="222222"/>
        </w:rPr>
        <w:t>related to</w:t>
      </w:r>
      <w:r w:rsidR="00E009A3" w:rsidRPr="00310560">
        <w:rPr>
          <w:rFonts w:ascii="Cambria" w:eastAsia="Times New Roman" w:hAnsi="Cambria" w:cs="Arial"/>
          <w:color w:val="222222"/>
        </w:rPr>
        <w:t xml:space="preserve"> </w:t>
      </w:r>
      <w:r w:rsidR="003F383F" w:rsidRPr="00310560">
        <w:rPr>
          <w:rFonts w:ascii="Cambria" w:eastAsia="Times New Roman" w:hAnsi="Cambria" w:cs="Arial"/>
          <w:color w:val="222222"/>
        </w:rPr>
        <w:t xml:space="preserve">workplace sensitivity </w:t>
      </w:r>
      <w:r w:rsidR="00E009A3" w:rsidRPr="00310560">
        <w:rPr>
          <w:rFonts w:ascii="Cambria" w:eastAsia="Times New Roman" w:hAnsi="Cambria" w:cs="Arial"/>
          <w:color w:val="222222"/>
        </w:rPr>
        <w:t xml:space="preserve">training and </w:t>
      </w:r>
      <w:r w:rsidR="003F383F" w:rsidRPr="00310560">
        <w:rPr>
          <w:rFonts w:ascii="Cambria" w:eastAsia="Times New Roman" w:hAnsi="Cambria" w:cs="Arial"/>
          <w:color w:val="222222"/>
        </w:rPr>
        <w:t xml:space="preserve">interpersonal </w:t>
      </w:r>
      <w:r w:rsidR="00095A30" w:rsidRPr="00310560">
        <w:rPr>
          <w:rFonts w:ascii="Cambria" w:eastAsia="Times New Roman" w:hAnsi="Cambria" w:cs="Arial"/>
          <w:color w:val="222222"/>
        </w:rPr>
        <w:t xml:space="preserve">workplace </w:t>
      </w:r>
      <w:r w:rsidR="003F383F" w:rsidRPr="00310560">
        <w:rPr>
          <w:rFonts w:ascii="Cambria" w:eastAsia="Times New Roman" w:hAnsi="Cambria" w:cs="Arial"/>
          <w:color w:val="222222"/>
        </w:rPr>
        <w:t>conflict</w:t>
      </w:r>
      <w:r w:rsidR="00095A30" w:rsidRPr="00310560">
        <w:rPr>
          <w:rFonts w:ascii="Cambria" w:eastAsia="Times New Roman" w:hAnsi="Cambria" w:cs="Arial"/>
          <w:color w:val="222222"/>
        </w:rPr>
        <w:t>s</w:t>
      </w:r>
      <w:r w:rsidR="00E009A3" w:rsidRPr="00310560">
        <w:rPr>
          <w:rFonts w:ascii="Cambria" w:eastAsia="Times New Roman" w:hAnsi="Cambria" w:cs="Arial"/>
          <w:color w:val="222222"/>
        </w:rPr>
        <w:t xml:space="preserve">, including harassment, are established on the basis of employment.  </w:t>
      </w:r>
      <w:r w:rsidR="0055157C" w:rsidRPr="00310560">
        <w:rPr>
          <w:rFonts w:ascii="Cambria" w:eastAsia="Times New Roman" w:hAnsi="Cambria" w:cs="Arial"/>
          <w:color w:val="222222"/>
        </w:rPr>
        <w:t>Regardless of the work setting, i</w:t>
      </w:r>
      <w:r w:rsidR="003F383F" w:rsidRPr="00310560">
        <w:rPr>
          <w:rFonts w:ascii="Cambria" w:eastAsia="Times New Roman" w:hAnsi="Cambria" w:cs="Arial"/>
          <w:color w:val="222222"/>
        </w:rPr>
        <w:t>t is the responsibility of the employer to insu</w:t>
      </w:r>
      <w:r w:rsidR="00476E79" w:rsidRPr="00310560">
        <w:rPr>
          <w:rFonts w:ascii="Cambria" w:eastAsia="Times New Roman" w:hAnsi="Cambria" w:cs="Arial"/>
          <w:color w:val="222222"/>
        </w:rPr>
        <w:t>re that</w:t>
      </w:r>
      <w:r w:rsidR="00CD5194" w:rsidRPr="00310560">
        <w:rPr>
          <w:rFonts w:ascii="Cambria" w:eastAsia="Times New Roman" w:hAnsi="Cambria" w:cs="Arial"/>
          <w:color w:val="222222"/>
        </w:rPr>
        <w:t xml:space="preserve"> </w:t>
      </w:r>
      <w:r w:rsidR="00E009A3" w:rsidRPr="00310560">
        <w:rPr>
          <w:rFonts w:ascii="Cambria" w:eastAsia="Times New Roman" w:hAnsi="Cambria" w:cs="Arial"/>
          <w:color w:val="222222"/>
        </w:rPr>
        <w:t>staff</w:t>
      </w:r>
      <w:r w:rsidR="009F46FC">
        <w:rPr>
          <w:rFonts w:ascii="Cambria" w:eastAsia="Times New Roman" w:hAnsi="Cambria" w:cs="Arial"/>
          <w:color w:val="222222"/>
        </w:rPr>
        <w:t>/students</w:t>
      </w:r>
      <w:r w:rsidR="00E009A3" w:rsidRPr="00310560">
        <w:rPr>
          <w:rFonts w:ascii="Cambria" w:eastAsia="Times New Roman" w:hAnsi="Cambria" w:cs="Arial"/>
          <w:color w:val="222222"/>
        </w:rPr>
        <w:t xml:space="preserve"> </w:t>
      </w:r>
      <w:r w:rsidR="0055157C" w:rsidRPr="00310560">
        <w:rPr>
          <w:rFonts w:ascii="Cambria" w:eastAsia="Times New Roman" w:hAnsi="Cambria" w:cs="Arial"/>
          <w:color w:val="222222"/>
        </w:rPr>
        <w:t xml:space="preserve">are able to enjoy a </w:t>
      </w:r>
      <w:r w:rsidR="009F46FC">
        <w:rPr>
          <w:rFonts w:ascii="Cambria" w:eastAsia="Times New Roman" w:hAnsi="Cambria" w:cs="Arial"/>
          <w:color w:val="222222"/>
        </w:rPr>
        <w:t xml:space="preserve">safe, </w:t>
      </w:r>
      <w:r w:rsidR="0055157C" w:rsidRPr="00310560">
        <w:rPr>
          <w:rFonts w:ascii="Cambria" w:eastAsia="Times New Roman" w:hAnsi="Cambria" w:cs="Arial"/>
          <w:color w:val="222222"/>
        </w:rPr>
        <w:t xml:space="preserve">respectful, </w:t>
      </w:r>
      <w:r w:rsidR="009F46FC">
        <w:rPr>
          <w:rFonts w:ascii="Cambria" w:eastAsia="Times New Roman" w:hAnsi="Cambria" w:cs="Arial"/>
          <w:color w:val="222222"/>
        </w:rPr>
        <w:t xml:space="preserve">and </w:t>
      </w:r>
      <w:r w:rsidR="0055157C" w:rsidRPr="00310560">
        <w:rPr>
          <w:rFonts w:ascii="Cambria" w:eastAsia="Times New Roman" w:hAnsi="Cambria" w:cs="Arial"/>
          <w:color w:val="222222"/>
        </w:rPr>
        <w:t>inclusive workplace</w:t>
      </w:r>
      <w:r w:rsidR="00E009A3" w:rsidRPr="00310560">
        <w:rPr>
          <w:rFonts w:ascii="Cambria" w:eastAsia="Times New Roman" w:hAnsi="Cambria" w:cs="Arial"/>
          <w:color w:val="222222"/>
        </w:rPr>
        <w:t>.</w:t>
      </w:r>
      <w:r w:rsidR="00BC76E5" w:rsidRPr="00310560">
        <w:rPr>
          <w:rFonts w:ascii="Cambria" w:eastAsia="Times New Roman" w:hAnsi="Cambria" w:cs="Arial"/>
          <w:color w:val="222222"/>
        </w:rPr>
        <w:t xml:space="preserve">  </w:t>
      </w:r>
      <w:r w:rsidR="00D16005" w:rsidRPr="00D16005">
        <w:rPr>
          <w:rFonts w:ascii="Cambria" w:eastAsia="Times New Roman" w:hAnsi="Cambria" w:cs="Arial"/>
          <w:color w:val="222222"/>
        </w:rPr>
        <w:t>It is the employer’s responsibility to intervene in order to resolve ongoing interpersonal workplace conflicts involving staff/students</w:t>
      </w:r>
      <w:r w:rsidR="00D16005">
        <w:rPr>
          <w:rFonts w:ascii="Cambria" w:eastAsia="Times New Roman" w:hAnsi="Cambria" w:cs="Arial"/>
          <w:color w:val="222222"/>
        </w:rPr>
        <w:t>.  Additionally</w:t>
      </w:r>
      <w:r w:rsidR="00476E79" w:rsidRPr="00310560">
        <w:rPr>
          <w:rFonts w:ascii="Cambria" w:eastAsia="Times New Roman" w:hAnsi="Cambria" w:cs="Arial"/>
          <w:color w:val="222222"/>
        </w:rPr>
        <w:t>, t</w:t>
      </w:r>
      <w:r w:rsidR="00BC76E5" w:rsidRPr="00310560">
        <w:rPr>
          <w:rFonts w:ascii="Cambria" w:eastAsia="Times New Roman" w:hAnsi="Cambria" w:cs="Arial"/>
          <w:color w:val="222222"/>
        </w:rPr>
        <w:t xml:space="preserve">he location of the incident </w:t>
      </w:r>
      <w:r w:rsidR="00476E79" w:rsidRPr="00310560">
        <w:rPr>
          <w:rFonts w:ascii="Cambria" w:eastAsia="Times New Roman" w:hAnsi="Cambria" w:cs="Arial"/>
          <w:color w:val="222222"/>
        </w:rPr>
        <w:t xml:space="preserve">or conflict </w:t>
      </w:r>
      <w:r w:rsidR="00925036">
        <w:rPr>
          <w:rFonts w:ascii="Cambria" w:eastAsia="Times New Roman" w:hAnsi="Cambria" w:cs="Arial"/>
          <w:color w:val="222222"/>
        </w:rPr>
        <w:t xml:space="preserve">(e.g., USFS HBEF, HBRF Mirror Lake hamlets, </w:t>
      </w:r>
      <w:r w:rsidR="00BC76E5" w:rsidRPr="00310560">
        <w:rPr>
          <w:rFonts w:ascii="Cambria" w:eastAsia="Times New Roman" w:hAnsi="Cambria" w:cs="Arial"/>
          <w:color w:val="222222"/>
        </w:rPr>
        <w:t xml:space="preserve">PVF dormitory) gives the owner/operator of the facility the </w:t>
      </w:r>
      <w:r w:rsidR="003F383F" w:rsidRPr="00310560">
        <w:rPr>
          <w:rFonts w:ascii="Cambria" w:eastAsia="Times New Roman" w:hAnsi="Cambria" w:cs="Arial"/>
          <w:color w:val="222222"/>
        </w:rPr>
        <w:t>authority to determine</w:t>
      </w:r>
      <w:r w:rsidR="00BC76E5" w:rsidRPr="00310560">
        <w:rPr>
          <w:rFonts w:ascii="Cambria" w:eastAsia="Times New Roman" w:hAnsi="Cambria" w:cs="Arial"/>
          <w:color w:val="222222"/>
        </w:rPr>
        <w:t xml:space="preserve"> whether a disruptive site-user or renter shou</w:t>
      </w:r>
      <w:r w:rsidR="00D16005">
        <w:rPr>
          <w:rFonts w:ascii="Cambria" w:eastAsia="Times New Roman" w:hAnsi="Cambria" w:cs="Arial"/>
          <w:color w:val="222222"/>
        </w:rPr>
        <w:t xml:space="preserve">ld be asked to leave.  </w:t>
      </w:r>
    </w:p>
    <w:p w14:paraId="3E3C5B86" w14:textId="77777777" w:rsidR="00D16005" w:rsidRDefault="00D16005" w:rsidP="00D66EB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</w:p>
    <w:p w14:paraId="2C8FF188" w14:textId="77777777" w:rsidR="00D66EB6" w:rsidRPr="00310560" w:rsidRDefault="00095A30" w:rsidP="00D66EB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310560">
        <w:rPr>
          <w:rFonts w:ascii="Cambria" w:eastAsia="Times New Roman" w:hAnsi="Cambria" w:cs="Arial"/>
          <w:color w:val="222222"/>
        </w:rPr>
        <w:t xml:space="preserve">Criminal behavior requires immediate action.  </w:t>
      </w:r>
    </w:p>
    <w:p w14:paraId="2931BDAF" w14:textId="77777777" w:rsidR="00925036" w:rsidRDefault="005E164E" w:rsidP="007E4D5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310560">
        <w:rPr>
          <w:rFonts w:ascii="Cambria" w:eastAsia="Times New Roman" w:hAnsi="Cambria" w:cs="Arial"/>
          <w:color w:val="222222"/>
        </w:rPr>
        <w:br/>
        <w:t>Each organizational unit at Hubbard Brook (HBEF, HBRF, HBES</w:t>
      </w:r>
      <w:r w:rsidR="00925036">
        <w:rPr>
          <w:rFonts w:ascii="Cambria" w:eastAsia="Times New Roman" w:hAnsi="Cambria" w:cs="Arial"/>
          <w:color w:val="222222"/>
        </w:rPr>
        <w:t xml:space="preserve"> Cooperators</w:t>
      </w:r>
      <w:r w:rsidRPr="00310560">
        <w:rPr>
          <w:rFonts w:ascii="Cambria" w:eastAsia="Times New Roman" w:hAnsi="Cambria" w:cs="Arial"/>
          <w:color w:val="222222"/>
        </w:rPr>
        <w:t>, HB LTER) is responsible for training perso</w:t>
      </w:r>
      <w:r w:rsidR="00925036">
        <w:rPr>
          <w:rFonts w:ascii="Cambria" w:eastAsia="Times New Roman" w:hAnsi="Cambria" w:cs="Arial"/>
          <w:color w:val="222222"/>
        </w:rPr>
        <w:t>nnel and insuring that staff</w:t>
      </w:r>
      <w:r w:rsidR="00EE337B">
        <w:rPr>
          <w:rFonts w:ascii="Cambria" w:eastAsia="Times New Roman" w:hAnsi="Cambria" w:cs="Arial"/>
          <w:color w:val="222222"/>
        </w:rPr>
        <w:t>/students</w:t>
      </w:r>
      <w:r w:rsidRPr="00310560">
        <w:rPr>
          <w:rFonts w:ascii="Cambria" w:eastAsia="Times New Roman" w:hAnsi="Cambria" w:cs="Arial"/>
          <w:color w:val="222222"/>
        </w:rPr>
        <w:t xml:space="preserve"> have read and understand </w:t>
      </w:r>
      <w:r w:rsidR="003F383F" w:rsidRPr="00310560">
        <w:rPr>
          <w:rFonts w:ascii="Cambria" w:eastAsia="Times New Roman" w:hAnsi="Cambria" w:cs="Arial"/>
          <w:color w:val="222222"/>
        </w:rPr>
        <w:t xml:space="preserve">the </w:t>
      </w:r>
      <w:r w:rsidRPr="00310560">
        <w:rPr>
          <w:rFonts w:ascii="Cambria" w:eastAsia="Times New Roman" w:hAnsi="Cambria" w:cs="Arial"/>
          <w:color w:val="222222"/>
        </w:rPr>
        <w:t>workplace sensitivity policies</w:t>
      </w:r>
      <w:r w:rsidR="003F383F" w:rsidRPr="00310560">
        <w:rPr>
          <w:rFonts w:ascii="Cambria" w:eastAsia="Times New Roman" w:hAnsi="Cambria" w:cs="Arial"/>
          <w:color w:val="222222"/>
        </w:rPr>
        <w:t xml:space="preserve"> of their home institution</w:t>
      </w:r>
      <w:r w:rsidR="00D66EB6" w:rsidRPr="00310560">
        <w:rPr>
          <w:rFonts w:ascii="Cambria" w:eastAsia="Times New Roman" w:hAnsi="Cambria" w:cs="Arial"/>
          <w:color w:val="222222"/>
        </w:rPr>
        <w:t>s</w:t>
      </w:r>
      <w:r w:rsidRPr="00310560">
        <w:rPr>
          <w:rFonts w:ascii="Cambria" w:eastAsia="Times New Roman" w:hAnsi="Cambria" w:cs="Arial"/>
          <w:color w:val="222222"/>
        </w:rPr>
        <w:t>.</w:t>
      </w:r>
      <w:r w:rsidRPr="00310560">
        <w:rPr>
          <w:rFonts w:ascii="Cambria" w:eastAsia="Times New Roman" w:hAnsi="Cambria" w:cs="Arial"/>
          <w:color w:val="222222"/>
        </w:rPr>
        <w:br/>
      </w:r>
      <w:r w:rsidR="00E009A3" w:rsidRPr="00310560">
        <w:rPr>
          <w:rFonts w:ascii="Cambria" w:eastAsia="Times New Roman" w:hAnsi="Cambria" w:cs="Arial"/>
          <w:color w:val="222222"/>
        </w:rPr>
        <w:br/>
      </w:r>
      <w:r w:rsidR="00E009A3" w:rsidRPr="00925036">
        <w:rPr>
          <w:rFonts w:ascii="Cambria" w:eastAsia="Times New Roman" w:hAnsi="Cambria" w:cs="Arial"/>
          <w:b/>
          <w:color w:val="222222"/>
        </w:rPr>
        <w:t>As a community</w:t>
      </w:r>
      <w:r w:rsidR="003F383F" w:rsidRPr="00925036">
        <w:rPr>
          <w:rFonts w:ascii="Cambria" w:eastAsia="Times New Roman" w:hAnsi="Cambria" w:cs="Arial"/>
          <w:b/>
          <w:color w:val="222222"/>
        </w:rPr>
        <w:t xml:space="preserve"> at Hubbard Brook, we can </w:t>
      </w:r>
      <w:r w:rsidR="00E009A3" w:rsidRPr="00925036">
        <w:rPr>
          <w:rFonts w:ascii="Cambria" w:eastAsia="Times New Roman" w:hAnsi="Cambria" w:cs="Arial"/>
          <w:b/>
          <w:color w:val="222222"/>
        </w:rPr>
        <w:t xml:space="preserve">contribute to </w:t>
      </w:r>
      <w:r w:rsidR="003F383F" w:rsidRPr="00925036">
        <w:rPr>
          <w:rFonts w:ascii="Cambria" w:eastAsia="Times New Roman" w:hAnsi="Cambria" w:cs="Arial"/>
          <w:b/>
          <w:color w:val="222222"/>
        </w:rPr>
        <w:t xml:space="preserve">coordinated, </w:t>
      </w:r>
      <w:r w:rsidR="00E55563" w:rsidRPr="00925036">
        <w:rPr>
          <w:rFonts w:ascii="Cambria" w:eastAsia="Times New Roman" w:hAnsi="Cambria" w:cs="Arial"/>
          <w:b/>
          <w:color w:val="222222"/>
        </w:rPr>
        <w:t xml:space="preserve">responsible supervision </w:t>
      </w:r>
      <w:r w:rsidR="003F383F" w:rsidRPr="00925036">
        <w:rPr>
          <w:rFonts w:ascii="Cambria" w:eastAsia="Times New Roman" w:hAnsi="Cambria" w:cs="Arial"/>
          <w:b/>
          <w:color w:val="222222"/>
        </w:rPr>
        <w:t xml:space="preserve">through </w:t>
      </w:r>
      <w:r w:rsidR="009F46FC" w:rsidRPr="00925036">
        <w:rPr>
          <w:rFonts w:ascii="Cambria" w:eastAsia="Times New Roman" w:hAnsi="Cambria" w:cs="Arial"/>
          <w:b/>
          <w:color w:val="222222"/>
        </w:rPr>
        <w:t>shared training resources</w:t>
      </w:r>
      <w:r w:rsidR="003F383F" w:rsidRPr="00925036">
        <w:rPr>
          <w:rFonts w:ascii="Cambria" w:eastAsia="Times New Roman" w:hAnsi="Cambria" w:cs="Arial"/>
          <w:b/>
          <w:color w:val="222222"/>
        </w:rPr>
        <w:t>, a clear understanding of responsibility, and</w:t>
      </w:r>
      <w:r w:rsidR="009F46FC" w:rsidRPr="00925036">
        <w:rPr>
          <w:rFonts w:ascii="Cambria" w:eastAsia="Times New Roman" w:hAnsi="Cambria" w:cs="Arial"/>
          <w:b/>
          <w:color w:val="222222"/>
        </w:rPr>
        <w:t xml:space="preserve"> good communication</w:t>
      </w:r>
      <w:r w:rsidR="00E009A3" w:rsidRPr="00925036">
        <w:rPr>
          <w:rFonts w:ascii="Cambria" w:eastAsia="Times New Roman" w:hAnsi="Cambria" w:cs="Arial"/>
          <w:b/>
          <w:color w:val="222222"/>
        </w:rPr>
        <w:t>.</w:t>
      </w:r>
      <w:r w:rsidR="00E55563" w:rsidRPr="00925036">
        <w:rPr>
          <w:rFonts w:ascii="Cambria" w:eastAsia="Times New Roman" w:hAnsi="Cambria" w:cs="Arial"/>
          <w:b/>
          <w:color w:val="222222"/>
        </w:rPr>
        <w:t xml:space="preserve">  </w:t>
      </w:r>
      <w:r w:rsidR="00F05EA6" w:rsidRPr="00925036">
        <w:rPr>
          <w:rFonts w:ascii="Cambria" w:eastAsia="Times New Roman" w:hAnsi="Cambria" w:cs="Arial"/>
          <w:b/>
          <w:color w:val="222222"/>
        </w:rPr>
        <w:br/>
      </w:r>
    </w:p>
    <w:p w14:paraId="74469CCA" w14:textId="4C70BC22" w:rsidR="00B65B53" w:rsidRDefault="00303A8E" w:rsidP="007E4D52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222222"/>
        </w:rPr>
      </w:pPr>
      <w:r>
        <w:rPr>
          <w:rFonts w:ascii="Cambria" w:eastAsia="Times New Roman" w:hAnsi="Cambria" w:cs="Arial"/>
          <w:color w:val="222222"/>
        </w:rPr>
        <w:br/>
      </w:r>
      <w:r w:rsidR="0079393F">
        <w:rPr>
          <w:rFonts w:ascii="Cambria" w:eastAsia="Times New Roman" w:hAnsi="Cambria" w:cs="Arial"/>
          <w:b/>
          <w:color w:val="0000FF"/>
        </w:rPr>
        <w:t>DRAFT g</w:t>
      </w:r>
      <w:r w:rsidR="0013627C" w:rsidRPr="0013627C">
        <w:rPr>
          <w:rFonts w:ascii="Cambria" w:eastAsia="Times New Roman" w:hAnsi="Cambria" w:cs="Arial"/>
          <w:b/>
          <w:color w:val="0000FF"/>
        </w:rPr>
        <w:t>eneral</w:t>
      </w:r>
      <w:r w:rsidR="0013627C">
        <w:rPr>
          <w:rFonts w:ascii="Cambria" w:eastAsia="Times New Roman" w:hAnsi="Cambria" w:cs="Arial"/>
          <w:b/>
          <w:color w:val="0000FF"/>
        </w:rPr>
        <w:t xml:space="preserve"> statement to the HB community </w:t>
      </w:r>
      <w:r w:rsidR="00693213">
        <w:rPr>
          <w:rFonts w:ascii="Cambria" w:eastAsia="Times New Roman" w:hAnsi="Cambria" w:cs="Arial"/>
          <w:b/>
          <w:color w:val="0000FF"/>
        </w:rPr>
        <w:t>to be distributed via the HB</w:t>
      </w:r>
      <w:r w:rsidR="00925036">
        <w:rPr>
          <w:rFonts w:ascii="Cambria" w:eastAsia="Times New Roman" w:hAnsi="Cambria" w:cs="Arial"/>
          <w:b/>
          <w:color w:val="0000FF"/>
        </w:rPr>
        <w:t xml:space="preserve"> list serve, posted on h</w:t>
      </w:r>
      <w:r w:rsidR="0013627C" w:rsidRPr="0013627C">
        <w:rPr>
          <w:rFonts w:ascii="Cambria" w:eastAsia="Times New Roman" w:hAnsi="Cambria" w:cs="Arial"/>
          <w:b/>
          <w:color w:val="0000FF"/>
        </w:rPr>
        <w:t>ubbardbrook.org, and included in th</w:t>
      </w:r>
      <w:r w:rsidR="00925036">
        <w:rPr>
          <w:rFonts w:ascii="Cambria" w:eastAsia="Times New Roman" w:hAnsi="Cambria" w:cs="Arial"/>
          <w:b/>
          <w:color w:val="0000FF"/>
        </w:rPr>
        <w:t>e HBRF’s summer resident manual</w:t>
      </w:r>
      <w:r w:rsidR="00925036">
        <w:rPr>
          <w:rFonts w:ascii="Cambria" w:eastAsia="Times New Roman" w:hAnsi="Cambria" w:cs="Arial"/>
          <w:b/>
          <w:color w:val="0000FF"/>
        </w:rPr>
        <w:br/>
      </w:r>
      <w:r w:rsidR="00E009A3" w:rsidRPr="0013627C">
        <w:rPr>
          <w:rFonts w:ascii="Cambria" w:eastAsia="Times New Roman" w:hAnsi="Cambria" w:cs="Arial"/>
          <w:color w:val="0000FF"/>
        </w:rPr>
        <w:br/>
      </w:r>
      <w:r w:rsidR="006B5B2D" w:rsidRPr="006B5B2D">
        <w:rPr>
          <w:rFonts w:ascii="Cambria" w:eastAsia="Times New Roman" w:hAnsi="Cambria" w:cs="Arial"/>
          <w:b/>
          <w:color w:val="222222"/>
        </w:rPr>
        <w:t xml:space="preserve">Workplace Safety, Sensitivity, and Inclusion at </w:t>
      </w:r>
      <w:r w:rsidR="00B65B53">
        <w:rPr>
          <w:rFonts w:ascii="Cambria" w:eastAsia="Times New Roman" w:hAnsi="Cambria" w:cs="Arial"/>
          <w:b/>
          <w:color w:val="222222"/>
        </w:rPr>
        <w:t xml:space="preserve">the </w:t>
      </w:r>
      <w:r w:rsidR="006B5B2D" w:rsidRPr="006B5B2D">
        <w:rPr>
          <w:rFonts w:ascii="Cambria" w:eastAsia="Times New Roman" w:hAnsi="Cambria" w:cs="Arial"/>
          <w:b/>
          <w:color w:val="222222"/>
        </w:rPr>
        <w:t>Hubbard Brook</w:t>
      </w:r>
      <w:r w:rsidR="00B65B53">
        <w:rPr>
          <w:rFonts w:ascii="Cambria" w:eastAsia="Times New Roman" w:hAnsi="Cambria" w:cs="Arial"/>
          <w:b/>
          <w:color w:val="222222"/>
        </w:rPr>
        <w:t xml:space="preserve"> Ecosystem Study</w:t>
      </w:r>
      <w:r w:rsidR="0013627C">
        <w:rPr>
          <w:rFonts w:ascii="Cambria" w:eastAsia="Times New Roman" w:hAnsi="Cambria" w:cs="Arial"/>
          <w:b/>
          <w:color w:val="222222"/>
        </w:rPr>
        <w:t xml:space="preserve">:  </w:t>
      </w:r>
      <w:r w:rsidR="00CD3A36">
        <w:rPr>
          <w:rFonts w:ascii="Cambria" w:eastAsia="Times New Roman" w:hAnsi="Cambria" w:cs="Arial"/>
          <w:b/>
          <w:color w:val="222222"/>
        </w:rPr>
        <w:t xml:space="preserve">Our Shared Commitment to </w:t>
      </w:r>
      <w:r w:rsidR="00CD3A36" w:rsidRPr="00CD3A36">
        <w:rPr>
          <w:rFonts w:ascii="Cambria" w:eastAsia="Times New Roman" w:hAnsi="Cambria" w:cs="Arial"/>
          <w:b/>
          <w:color w:val="222222"/>
        </w:rPr>
        <w:t xml:space="preserve">Preventing, Detecting, and Addressing Harassment and Other Barriers </w:t>
      </w:r>
      <w:r w:rsidR="00381C67">
        <w:rPr>
          <w:rFonts w:ascii="Cambria" w:eastAsia="Times New Roman" w:hAnsi="Cambria" w:cs="Arial"/>
          <w:b/>
          <w:color w:val="222222"/>
        </w:rPr>
        <w:t xml:space="preserve">to a Productive and Positive Environment for Working, Living, and Studying </w:t>
      </w:r>
    </w:p>
    <w:p w14:paraId="53F9F6C1" w14:textId="0B710223" w:rsidR="0079393F" w:rsidRDefault="00CD3A36" w:rsidP="007E4D52">
      <w:pPr>
        <w:shd w:val="clear" w:color="auto" w:fill="FFFFFF"/>
        <w:spacing w:after="0" w:line="240" w:lineRule="auto"/>
      </w:pPr>
      <w:r>
        <w:rPr>
          <w:rFonts w:ascii="Cambria" w:eastAsia="Times New Roman" w:hAnsi="Cambria" w:cs="Arial"/>
          <w:b/>
          <w:color w:val="222222"/>
        </w:rPr>
        <w:br/>
      </w:r>
      <w:r w:rsidR="001F66C5" w:rsidRPr="001F66C5">
        <w:rPr>
          <w:rFonts w:ascii="Cambria" w:eastAsia="Times New Roman" w:hAnsi="Cambria" w:cs="Arial"/>
          <w:color w:val="222222"/>
        </w:rPr>
        <w:t xml:space="preserve">Our goal </w:t>
      </w:r>
      <w:r w:rsidR="001F66C5">
        <w:rPr>
          <w:rFonts w:ascii="Cambria" w:eastAsia="Times New Roman" w:hAnsi="Cambria" w:cs="Arial"/>
          <w:color w:val="222222"/>
        </w:rPr>
        <w:t xml:space="preserve">at Hubbard Brook </w:t>
      </w:r>
      <w:r w:rsidR="001F66C5" w:rsidRPr="001F66C5">
        <w:rPr>
          <w:rFonts w:ascii="Cambria" w:eastAsia="Times New Roman" w:hAnsi="Cambria" w:cs="Arial"/>
          <w:color w:val="222222"/>
        </w:rPr>
        <w:t>is to create a vibrant, inclusive work environment that is</w:t>
      </w:r>
      <w:r w:rsidR="00775BDE">
        <w:rPr>
          <w:rFonts w:ascii="Cambria" w:eastAsia="Times New Roman" w:hAnsi="Cambria" w:cs="Arial"/>
          <w:color w:val="222222"/>
        </w:rPr>
        <w:t xml:space="preserve"> safe and</w:t>
      </w:r>
      <w:r w:rsidR="001F66C5" w:rsidRPr="001F66C5">
        <w:rPr>
          <w:rFonts w:ascii="Cambria" w:eastAsia="Times New Roman" w:hAnsi="Cambria" w:cs="Arial"/>
          <w:color w:val="222222"/>
        </w:rPr>
        <w:t xml:space="preserve"> free of harassment and other forms of discrimination.  All staff</w:t>
      </w:r>
      <w:r w:rsidR="00925036">
        <w:rPr>
          <w:rFonts w:ascii="Cambria" w:eastAsia="Times New Roman" w:hAnsi="Cambria" w:cs="Arial"/>
          <w:color w:val="222222"/>
        </w:rPr>
        <w:t>/students</w:t>
      </w:r>
      <w:r w:rsidR="001F66C5" w:rsidRPr="001F66C5">
        <w:rPr>
          <w:rFonts w:ascii="Cambria" w:eastAsia="Times New Roman" w:hAnsi="Cambria" w:cs="Arial"/>
          <w:color w:val="222222"/>
        </w:rPr>
        <w:t xml:space="preserve"> are </w:t>
      </w:r>
      <w:r w:rsidR="001F66C5">
        <w:rPr>
          <w:rFonts w:ascii="Cambria" w:eastAsia="Times New Roman" w:hAnsi="Cambria" w:cs="Arial"/>
          <w:color w:val="222222"/>
        </w:rPr>
        <w:t>expected</w:t>
      </w:r>
      <w:r w:rsidR="001F66C5" w:rsidRPr="001F66C5">
        <w:rPr>
          <w:rFonts w:ascii="Cambria" w:eastAsia="Times New Roman" w:hAnsi="Cambria" w:cs="Arial"/>
          <w:color w:val="222222"/>
        </w:rPr>
        <w:t xml:space="preserve"> to conduct their work with sensitivity to others and in consideration of any barriers that might limit a colleague’s ability to wo</w:t>
      </w:r>
      <w:r w:rsidR="00925036">
        <w:rPr>
          <w:rFonts w:ascii="Cambria" w:eastAsia="Times New Roman" w:hAnsi="Cambria" w:cs="Arial"/>
          <w:color w:val="222222"/>
        </w:rPr>
        <w:t xml:space="preserve">rk across the full range of his or </w:t>
      </w:r>
      <w:r w:rsidR="001F66C5" w:rsidRPr="001F66C5">
        <w:rPr>
          <w:rFonts w:ascii="Cambria" w:eastAsia="Times New Roman" w:hAnsi="Cambria" w:cs="Arial"/>
          <w:color w:val="222222"/>
        </w:rPr>
        <w:t xml:space="preserve">her tasks.  Sensitivity and respect </w:t>
      </w:r>
      <w:r w:rsidR="00381C67">
        <w:rPr>
          <w:rFonts w:ascii="Cambria" w:eastAsia="Times New Roman" w:hAnsi="Cambria" w:cs="Arial"/>
          <w:color w:val="222222"/>
        </w:rPr>
        <w:t>are</w:t>
      </w:r>
      <w:r w:rsidR="001F66C5" w:rsidRPr="001F66C5">
        <w:rPr>
          <w:rFonts w:ascii="Cambria" w:eastAsia="Times New Roman" w:hAnsi="Cambria" w:cs="Arial"/>
          <w:color w:val="222222"/>
        </w:rPr>
        <w:t xml:space="preserve"> the foundation of an inclusive work environment.  Good communication </w:t>
      </w:r>
      <w:r w:rsidR="001F66C5">
        <w:rPr>
          <w:rFonts w:ascii="Cambria" w:eastAsia="Times New Roman" w:hAnsi="Cambria" w:cs="Arial"/>
          <w:color w:val="222222"/>
        </w:rPr>
        <w:t>with one another and with man</w:t>
      </w:r>
      <w:r w:rsidR="00775BDE">
        <w:rPr>
          <w:rFonts w:ascii="Cambria" w:eastAsia="Times New Roman" w:hAnsi="Cambria" w:cs="Arial"/>
          <w:color w:val="222222"/>
        </w:rPr>
        <w:t>a</w:t>
      </w:r>
      <w:r w:rsidR="001F66C5">
        <w:rPr>
          <w:rFonts w:ascii="Cambria" w:eastAsia="Times New Roman" w:hAnsi="Cambria" w:cs="Arial"/>
          <w:color w:val="222222"/>
        </w:rPr>
        <w:t xml:space="preserve">gers </w:t>
      </w:r>
      <w:r w:rsidR="001F66C5" w:rsidRPr="001F66C5">
        <w:rPr>
          <w:rFonts w:ascii="Cambria" w:eastAsia="Times New Roman" w:hAnsi="Cambria" w:cs="Arial"/>
          <w:color w:val="222222"/>
        </w:rPr>
        <w:t xml:space="preserve">that </w:t>
      </w:r>
      <w:r w:rsidR="009F46FC">
        <w:rPr>
          <w:rFonts w:ascii="Cambria" w:eastAsia="Times New Roman" w:hAnsi="Cambria" w:cs="Arial"/>
          <w:color w:val="222222"/>
        </w:rPr>
        <w:t xml:space="preserve">raises awareness </w:t>
      </w:r>
      <w:r w:rsidR="001F66C5" w:rsidRPr="001F66C5">
        <w:rPr>
          <w:rFonts w:ascii="Cambria" w:eastAsia="Times New Roman" w:hAnsi="Cambria" w:cs="Arial"/>
          <w:color w:val="222222"/>
        </w:rPr>
        <w:t xml:space="preserve">is essential to preventing </w:t>
      </w:r>
      <w:r w:rsidR="00925036">
        <w:rPr>
          <w:rFonts w:ascii="Cambria" w:eastAsia="Times New Roman" w:hAnsi="Cambria" w:cs="Arial"/>
          <w:color w:val="222222"/>
        </w:rPr>
        <w:t xml:space="preserve">many </w:t>
      </w:r>
      <w:r w:rsidR="001F66C5" w:rsidRPr="001F66C5">
        <w:rPr>
          <w:rFonts w:ascii="Cambria" w:eastAsia="Times New Roman" w:hAnsi="Cambria" w:cs="Arial"/>
          <w:color w:val="222222"/>
        </w:rPr>
        <w:t xml:space="preserve">interpersonal conflicts that affect employees’ ability to thrive at work.  </w:t>
      </w:r>
      <w:r w:rsidR="001F66C5">
        <w:rPr>
          <w:rFonts w:ascii="Cambria" w:eastAsia="Times New Roman" w:hAnsi="Cambria" w:cs="Arial"/>
          <w:color w:val="222222"/>
        </w:rPr>
        <w:br/>
      </w:r>
      <w:r w:rsidR="001F66C5">
        <w:rPr>
          <w:rFonts w:ascii="Cambria" w:eastAsia="Times New Roman" w:hAnsi="Cambria" w:cs="Arial"/>
          <w:color w:val="222222"/>
        </w:rPr>
        <w:br/>
      </w:r>
      <w:r w:rsidR="00951CF4">
        <w:rPr>
          <w:rFonts w:ascii="Cambria" w:eastAsia="Times New Roman" w:hAnsi="Cambria" w:cs="Arial"/>
          <w:color w:val="222222"/>
        </w:rPr>
        <w:t>Anyone who feels tha</w:t>
      </w:r>
      <w:r w:rsidR="00925036">
        <w:rPr>
          <w:rFonts w:ascii="Cambria" w:eastAsia="Times New Roman" w:hAnsi="Cambria" w:cs="Arial"/>
          <w:color w:val="222222"/>
        </w:rPr>
        <w:t xml:space="preserve">t he or </w:t>
      </w:r>
      <w:r w:rsidR="00951CF4">
        <w:rPr>
          <w:rFonts w:ascii="Cambria" w:eastAsia="Times New Roman" w:hAnsi="Cambria" w:cs="Arial"/>
          <w:color w:val="222222"/>
        </w:rPr>
        <w:t>she has</w:t>
      </w:r>
      <w:r w:rsidR="001F66C5" w:rsidRPr="001F66C5">
        <w:rPr>
          <w:rFonts w:ascii="Cambria" w:eastAsia="Times New Roman" w:hAnsi="Cambria" w:cs="Arial"/>
          <w:color w:val="222222"/>
        </w:rPr>
        <w:t xml:space="preserve"> been harassed </w:t>
      </w:r>
      <w:r>
        <w:rPr>
          <w:rFonts w:ascii="Cambria" w:eastAsia="Times New Roman" w:hAnsi="Cambria" w:cs="Arial"/>
          <w:color w:val="222222"/>
        </w:rPr>
        <w:t xml:space="preserve">or </w:t>
      </w:r>
      <w:r w:rsidR="00951CF4">
        <w:rPr>
          <w:rFonts w:ascii="Cambria" w:eastAsia="Times New Roman" w:hAnsi="Cambria" w:cs="Arial"/>
          <w:color w:val="222222"/>
        </w:rPr>
        <w:t>experienced discrimination</w:t>
      </w:r>
      <w:r>
        <w:rPr>
          <w:rFonts w:ascii="Cambria" w:eastAsia="Times New Roman" w:hAnsi="Cambria" w:cs="Arial"/>
          <w:color w:val="222222"/>
        </w:rPr>
        <w:t xml:space="preserve"> </w:t>
      </w:r>
      <w:r w:rsidR="001F66C5" w:rsidRPr="001F66C5">
        <w:rPr>
          <w:rFonts w:ascii="Cambria" w:eastAsia="Times New Roman" w:hAnsi="Cambria" w:cs="Arial"/>
          <w:color w:val="222222"/>
        </w:rPr>
        <w:t xml:space="preserve">in any way or who has witnessed </w:t>
      </w:r>
      <w:r w:rsidR="001F66C5">
        <w:rPr>
          <w:rFonts w:ascii="Cambria" w:eastAsia="Times New Roman" w:hAnsi="Cambria" w:cs="Arial"/>
          <w:color w:val="222222"/>
        </w:rPr>
        <w:t xml:space="preserve">harassment </w:t>
      </w:r>
      <w:r w:rsidR="00381C67">
        <w:rPr>
          <w:rFonts w:ascii="Cambria" w:eastAsia="Times New Roman" w:hAnsi="Cambria" w:cs="Arial"/>
          <w:color w:val="222222"/>
        </w:rPr>
        <w:t>is encouraged to</w:t>
      </w:r>
      <w:r w:rsidR="001F66C5">
        <w:rPr>
          <w:rFonts w:ascii="Cambria" w:eastAsia="Times New Roman" w:hAnsi="Cambria" w:cs="Arial"/>
          <w:color w:val="222222"/>
        </w:rPr>
        <w:t xml:space="preserve"> </w:t>
      </w:r>
      <w:r w:rsidR="00381C67">
        <w:rPr>
          <w:rFonts w:ascii="Cambria" w:eastAsia="Times New Roman" w:hAnsi="Cambria" w:cs="Arial"/>
          <w:color w:val="222222"/>
        </w:rPr>
        <w:t>discuss the incident or behavior with a colleague or supervisor</w:t>
      </w:r>
      <w:r w:rsidR="00775BDE">
        <w:rPr>
          <w:rFonts w:ascii="Cambria" w:eastAsia="Times New Roman" w:hAnsi="Cambria" w:cs="Arial"/>
          <w:color w:val="222222"/>
        </w:rPr>
        <w:t xml:space="preserve"> (see mandatory reporting policy below)</w:t>
      </w:r>
      <w:r w:rsidR="001F66C5" w:rsidRPr="001F66C5">
        <w:rPr>
          <w:rFonts w:ascii="Cambria" w:eastAsia="Times New Roman" w:hAnsi="Cambria" w:cs="Arial"/>
          <w:color w:val="222222"/>
        </w:rPr>
        <w:t xml:space="preserve">. </w:t>
      </w:r>
      <w:r w:rsidR="00951CF4">
        <w:rPr>
          <w:rFonts w:ascii="Cambria" w:eastAsia="Times New Roman" w:hAnsi="Cambria" w:cs="Arial"/>
          <w:color w:val="222222"/>
        </w:rPr>
        <w:t xml:space="preserve"> In the event</w:t>
      </w:r>
      <w:r w:rsidR="001F66C5" w:rsidRPr="001F66C5">
        <w:rPr>
          <w:rFonts w:ascii="Cambria" w:eastAsia="Times New Roman" w:hAnsi="Cambria" w:cs="Arial"/>
          <w:color w:val="222222"/>
        </w:rPr>
        <w:t xml:space="preserve"> </w:t>
      </w:r>
      <w:r w:rsidR="00925036">
        <w:rPr>
          <w:rFonts w:ascii="Cambria" w:eastAsia="Times New Roman" w:hAnsi="Cambria" w:cs="Arial"/>
          <w:color w:val="222222"/>
        </w:rPr>
        <w:t xml:space="preserve">that an employee is being harassed by his or </w:t>
      </w:r>
      <w:r w:rsidR="001F66C5" w:rsidRPr="001F66C5">
        <w:rPr>
          <w:rFonts w:ascii="Cambria" w:eastAsia="Times New Roman" w:hAnsi="Cambria" w:cs="Arial"/>
          <w:color w:val="222222"/>
        </w:rPr>
        <w:t xml:space="preserve">her direct supervisor, the employee </w:t>
      </w:r>
      <w:r w:rsidR="00925036">
        <w:rPr>
          <w:rFonts w:ascii="Cambria" w:eastAsia="Times New Roman" w:hAnsi="Cambria" w:cs="Arial"/>
          <w:color w:val="222222"/>
        </w:rPr>
        <w:t>is advised to</w:t>
      </w:r>
      <w:r w:rsidR="001F66C5" w:rsidRPr="001F66C5">
        <w:rPr>
          <w:rFonts w:ascii="Cambria" w:eastAsia="Times New Roman" w:hAnsi="Cambria" w:cs="Arial"/>
          <w:color w:val="222222"/>
        </w:rPr>
        <w:t xml:space="preserve"> report the issue to the supervisor</w:t>
      </w:r>
      <w:r w:rsidR="001F66C5">
        <w:rPr>
          <w:rFonts w:ascii="Cambria" w:eastAsia="Times New Roman" w:hAnsi="Cambria" w:cs="Arial"/>
          <w:color w:val="222222"/>
        </w:rPr>
        <w:t>’s manager</w:t>
      </w:r>
      <w:r w:rsidR="00693213">
        <w:rPr>
          <w:rFonts w:ascii="Cambria" w:eastAsia="Times New Roman" w:hAnsi="Cambria" w:cs="Arial"/>
          <w:color w:val="222222"/>
        </w:rPr>
        <w:t xml:space="preserve"> or a colleague</w:t>
      </w:r>
      <w:r w:rsidR="001F66C5" w:rsidRPr="001F66C5">
        <w:rPr>
          <w:rFonts w:ascii="Cambria" w:eastAsia="Times New Roman" w:hAnsi="Cambria" w:cs="Arial"/>
          <w:color w:val="222222"/>
        </w:rPr>
        <w:t>.</w:t>
      </w:r>
      <w:r w:rsidR="001F66C5">
        <w:rPr>
          <w:rFonts w:ascii="Cambria" w:eastAsia="Times New Roman" w:hAnsi="Cambria" w:cs="Arial"/>
          <w:color w:val="222222"/>
        </w:rPr>
        <w:t xml:space="preserve">  </w:t>
      </w:r>
      <w:r>
        <w:rPr>
          <w:rFonts w:ascii="Cambria" w:eastAsia="Times New Roman" w:hAnsi="Cambria" w:cs="Arial"/>
          <w:color w:val="222222"/>
        </w:rPr>
        <w:t>Facility owners/operators also have</w:t>
      </w:r>
      <w:r w:rsidR="00925036">
        <w:rPr>
          <w:rFonts w:ascii="Cambria" w:eastAsia="Times New Roman" w:hAnsi="Cambria" w:cs="Arial"/>
          <w:color w:val="222222"/>
        </w:rPr>
        <w:t xml:space="preserve"> the authority to evict renters or </w:t>
      </w:r>
      <w:r>
        <w:rPr>
          <w:rFonts w:ascii="Cambria" w:eastAsia="Times New Roman" w:hAnsi="Cambria" w:cs="Arial"/>
          <w:color w:val="222222"/>
        </w:rPr>
        <w:t xml:space="preserve">site-users if their behavior is </w:t>
      </w:r>
      <w:r w:rsidR="00951CF4">
        <w:rPr>
          <w:rFonts w:ascii="Cambria" w:eastAsia="Times New Roman" w:hAnsi="Cambria" w:cs="Arial"/>
          <w:color w:val="222222"/>
        </w:rPr>
        <w:t xml:space="preserve">generally </w:t>
      </w:r>
      <w:r>
        <w:rPr>
          <w:rFonts w:ascii="Cambria" w:eastAsia="Times New Roman" w:hAnsi="Cambria" w:cs="Arial"/>
          <w:color w:val="222222"/>
        </w:rPr>
        <w:t>disruptive</w:t>
      </w:r>
      <w:r w:rsidR="00874609">
        <w:rPr>
          <w:rFonts w:ascii="Cambria" w:eastAsia="Times New Roman" w:hAnsi="Cambria" w:cs="Arial"/>
          <w:color w:val="222222"/>
        </w:rPr>
        <w:t>.</w:t>
      </w:r>
      <w:r>
        <w:rPr>
          <w:rFonts w:ascii="Cambria" w:eastAsia="Times New Roman" w:hAnsi="Cambria" w:cs="Arial"/>
          <w:color w:val="222222"/>
        </w:rPr>
        <w:t xml:space="preserve"> </w:t>
      </w:r>
      <w:r w:rsidR="00931012">
        <w:rPr>
          <w:rFonts w:ascii="Cambria" w:eastAsia="Times New Roman" w:hAnsi="Cambria" w:cs="Arial"/>
          <w:color w:val="222222"/>
        </w:rPr>
        <w:br/>
      </w:r>
      <w:r w:rsidR="00931012">
        <w:rPr>
          <w:rFonts w:ascii="Cambria" w:eastAsia="Times New Roman" w:hAnsi="Cambria" w:cs="Arial"/>
          <w:color w:val="222222"/>
        </w:rPr>
        <w:br/>
        <w:t>At Hubbard Brook, s</w:t>
      </w:r>
      <w:r w:rsidR="00874609">
        <w:rPr>
          <w:rFonts w:ascii="Cambria" w:eastAsia="Times New Roman" w:hAnsi="Cambria" w:cs="Arial"/>
          <w:color w:val="222222"/>
        </w:rPr>
        <w:t xml:space="preserve">tudents and employees from cooperating </w:t>
      </w:r>
      <w:r w:rsidR="00951CF4">
        <w:rPr>
          <w:rFonts w:ascii="Cambria" w:eastAsia="Times New Roman" w:hAnsi="Cambria" w:cs="Arial"/>
          <w:color w:val="222222"/>
        </w:rPr>
        <w:t>universities</w:t>
      </w:r>
      <w:r w:rsidR="00874609">
        <w:rPr>
          <w:rFonts w:ascii="Cambria" w:eastAsia="Times New Roman" w:hAnsi="Cambria" w:cs="Arial"/>
          <w:color w:val="222222"/>
        </w:rPr>
        <w:t xml:space="preserve"> </w:t>
      </w:r>
      <w:r w:rsidR="00EE337B">
        <w:rPr>
          <w:rFonts w:ascii="Cambria" w:eastAsia="Times New Roman" w:hAnsi="Cambria" w:cs="Arial"/>
          <w:color w:val="222222"/>
        </w:rPr>
        <w:t>are subject to the workplace sensitivity and harassment policies of their home institutions.  The following file contains links to the harassment policies of Hubbard Brook cooperators</w:t>
      </w:r>
      <w:r w:rsidR="00381C67">
        <w:rPr>
          <w:rFonts w:ascii="Cambria" w:eastAsia="Times New Roman" w:hAnsi="Cambria" w:cs="Arial"/>
          <w:color w:val="222222"/>
        </w:rPr>
        <w:t xml:space="preserve">.  The file also includes </w:t>
      </w:r>
      <w:r w:rsidR="00BB1BA4">
        <w:rPr>
          <w:rFonts w:ascii="Cambria" w:eastAsia="Times New Roman" w:hAnsi="Cambria" w:cs="Arial"/>
          <w:color w:val="222222"/>
        </w:rPr>
        <w:t xml:space="preserve">up-to-date </w:t>
      </w:r>
      <w:r w:rsidR="00381C67">
        <w:rPr>
          <w:rFonts w:ascii="Cambria" w:eastAsia="Times New Roman" w:hAnsi="Cambria" w:cs="Arial"/>
          <w:color w:val="222222"/>
        </w:rPr>
        <w:t>contact inform</w:t>
      </w:r>
      <w:r w:rsidR="00693213">
        <w:rPr>
          <w:rFonts w:ascii="Cambria" w:eastAsia="Times New Roman" w:hAnsi="Cambria" w:cs="Arial"/>
          <w:color w:val="222222"/>
        </w:rPr>
        <w:t xml:space="preserve">ation for crew leaders, principal investigators, </w:t>
      </w:r>
      <w:r w:rsidR="00925036">
        <w:rPr>
          <w:rFonts w:ascii="Cambria" w:eastAsia="Times New Roman" w:hAnsi="Cambria" w:cs="Arial"/>
          <w:color w:val="222222"/>
        </w:rPr>
        <w:t xml:space="preserve">managers, </w:t>
      </w:r>
      <w:r w:rsidR="00693213">
        <w:rPr>
          <w:rFonts w:ascii="Cambria" w:eastAsia="Times New Roman" w:hAnsi="Cambria" w:cs="Arial"/>
          <w:color w:val="222222"/>
        </w:rPr>
        <w:t xml:space="preserve">and other Hubbard Brook cooperators from </w:t>
      </w:r>
      <w:r w:rsidR="00693213">
        <w:rPr>
          <w:rFonts w:ascii="Cambria" w:eastAsia="Times New Roman" w:hAnsi="Cambria" w:cs="Arial"/>
          <w:color w:val="222222"/>
        </w:rPr>
        <w:lastRenderedPageBreak/>
        <w:t>participating institutions</w:t>
      </w:r>
      <w:r w:rsidR="00381C67">
        <w:rPr>
          <w:rFonts w:ascii="Cambria" w:eastAsia="Times New Roman" w:hAnsi="Cambria" w:cs="Arial"/>
          <w:color w:val="222222"/>
        </w:rPr>
        <w:t xml:space="preserve">.  All supervisors at Hubbard Brook are considered mandatory reporters, required by law to actively </w:t>
      </w:r>
      <w:r w:rsidR="00BB1BA4">
        <w:rPr>
          <w:rFonts w:ascii="Cambria" w:eastAsia="Times New Roman" w:hAnsi="Cambria" w:cs="Arial"/>
          <w:color w:val="222222"/>
        </w:rPr>
        <w:t>address issues of harassment</w:t>
      </w:r>
      <w:r w:rsidR="00381C67">
        <w:rPr>
          <w:rFonts w:ascii="Cambria" w:eastAsia="Times New Roman" w:hAnsi="Cambria" w:cs="Arial"/>
          <w:color w:val="222222"/>
        </w:rPr>
        <w:t xml:space="preserve">.  </w:t>
      </w:r>
      <w:r w:rsidR="00381707">
        <w:rPr>
          <w:rFonts w:ascii="Cambria" w:eastAsia="Times New Roman" w:hAnsi="Cambria" w:cs="Arial"/>
          <w:color w:val="222222"/>
        </w:rPr>
        <w:t xml:space="preserve">The lines of reporting as well as institutional policies are listed in this Google sheet: </w:t>
      </w:r>
    </w:p>
    <w:p w14:paraId="02A58662" w14:textId="77777777" w:rsidR="00381707" w:rsidRDefault="00381707" w:rsidP="004A2FAF">
      <w:pPr>
        <w:shd w:val="clear" w:color="auto" w:fill="FFFFFF"/>
        <w:spacing w:after="0" w:line="240" w:lineRule="auto"/>
      </w:pPr>
    </w:p>
    <w:p w14:paraId="377C303E" w14:textId="77777777" w:rsidR="002B7319" w:rsidRDefault="00782FD5" w:rsidP="004A2FAF">
      <w:pPr>
        <w:shd w:val="clear" w:color="auto" w:fill="FFFFFF"/>
        <w:spacing w:after="0" w:line="240" w:lineRule="auto"/>
      </w:pPr>
      <w:hyperlink r:id="rId4" w:history="1">
        <w:r w:rsidR="002B7319" w:rsidRPr="00EC4C04">
          <w:rPr>
            <w:rStyle w:val="Hyperlink"/>
          </w:rPr>
          <w:t>https://drive.google.com/file/d/1weBWFAVzpjqO0b9-SVeat4afpAqHVsAK/view?usp=sharing</w:t>
        </w:r>
      </w:hyperlink>
    </w:p>
    <w:p w14:paraId="096BABAB" w14:textId="77777777" w:rsidR="00381707" w:rsidRDefault="00381707" w:rsidP="004A2FA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</w:p>
    <w:p w14:paraId="79A3EC21" w14:textId="79AAEE07" w:rsidR="00381707" w:rsidRDefault="00381707" w:rsidP="004A2FA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Concerns should be addressed to direct supervisors. For cases where the complaint involved the direct supervisor, concerns can be lodged with the supervisor’s boss and/or the home institution’s Human Resource or Title IX office. </w:t>
      </w:r>
    </w:p>
    <w:p w14:paraId="3253841B" w14:textId="60C63B3A" w:rsidR="00B65B53" w:rsidRDefault="0064323B" w:rsidP="004A2FAF">
      <w:pPr>
        <w:shd w:val="clear" w:color="auto" w:fill="FFFFFF"/>
        <w:spacing w:after="0" w:line="240" w:lineRule="auto"/>
        <w:rPr>
          <w:rFonts w:ascii="Cambria" w:hAnsi="Cambria"/>
        </w:rPr>
      </w:pPr>
      <w:r>
        <w:rPr>
          <w:rFonts w:ascii="Cambria" w:eastAsia="Times New Roman" w:hAnsi="Cambria" w:cs="Arial"/>
          <w:color w:val="222222"/>
        </w:rPr>
        <w:br/>
      </w:r>
      <w:r w:rsidR="00B65B53" w:rsidRPr="00381707">
        <w:rPr>
          <w:rFonts w:ascii="Cambria" w:eastAsia="Times New Roman" w:hAnsi="Cambria" w:cs="Arial"/>
          <w:color w:val="222222"/>
        </w:rPr>
        <w:t>Hubbard Brook also supports non-mandatory reporters who are not legally required to disclose information related to a potential case of harassment or discrimination.</w:t>
      </w:r>
      <w:r w:rsidR="00381707" w:rsidRPr="00381707">
        <w:rPr>
          <w:rFonts w:ascii="Cambria" w:hAnsi="Cambria"/>
        </w:rPr>
        <w:t xml:space="preserve"> The non-mandatory reporters are available to answer questions </w:t>
      </w:r>
      <w:r w:rsidR="00381707">
        <w:rPr>
          <w:rFonts w:ascii="Cambria" w:hAnsi="Cambria"/>
        </w:rPr>
        <w:t xml:space="preserve">and explain reporting options. </w:t>
      </w:r>
      <w:r w:rsidR="00782FD5">
        <w:rPr>
          <w:rFonts w:ascii="Cambria" w:hAnsi="Cambria"/>
        </w:rPr>
        <w:t>Non-mandatory reporters contact info:</w:t>
      </w:r>
    </w:p>
    <w:p w14:paraId="5F126C01" w14:textId="77777777" w:rsidR="00782FD5" w:rsidRDefault="00782FD5" w:rsidP="004A2FAF">
      <w:pPr>
        <w:shd w:val="clear" w:color="auto" w:fill="FFFFFF"/>
        <w:spacing w:after="0" w:line="240" w:lineRule="auto"/>
        <w:rPr>
          <w:rFonts w:ascii="Cambria" w:hAnsi="Cambria"/>
        </w:rPr>
      </w:pPr>
    </w:p>
    <w:p w14:paraId="2FDB0A3F" w14:textId="52840E28" w:rsidR="00782FD5" w:rsidRPr="00381707" w:rsidRDefault="00782FD5" w:rsidP="004A2FAF">
      <w:pPr>
        <w:shd w:val="clear" w:color="auto" w:fill="FFFFFF"/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bCs/>
          <w:color w:val="222222"/>
        </w:rPr>
        <w:t xml:space="preserve">Hannah Vollmer </w:t>
      </w:r>
      <w:r>
        <w:rPr>
          <w:rFonts w:ascii="Cambria" w:hAnsi="Cambria"/>
          <w:b/>
          <w:bCs/>
          <w:color w:val="222222"/>
        </w:rPr>
        <w:tab/>
        <w:t xml:space="preserve">Hubbard Brook Research Foundation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hvollmer@hubbardbrookfoundation.org</w:t>
      </w:r>
    </w:p>
    <w:p w14:paraId="48FFC185" w14:textId="77777777" w:rsidR="00B65B53" w:rsidRPr="00381707" w:rsidRDefault="00B65B53" w:rsidP="004A2FAF">
      <w:pPr>
        <w:shd w:val="clear" w:color="auto" w:fill="FFFFFF"/>
        <w:spacing w:after="0" w:line="240" w:lineRule="auto"/>
        <w:rPr>
          <w:rFonts w:ascii="Cambria" w:hAnsi="Cambria"/>
        </w:rPr>
      </w:pPr>
    </w:p>
    <w:p w14:paraId="16AFF09F" w14:textId="38D5F55B" w:rsidR="00B65B53" w:rsidRPr="00381707" w:rsidRDefault="00B65B53" w:rsidP="004A2FA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</w:p>
    <w:p w14:paraId="2B0B4A8E" w14:textId="77777777" w:rsidR="00B65B53" w:rsidRDefault="00B65B53" w:rsidP="004A2FA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</w:p>
    <w:p w14:paraId="6B37E48D" w14:textId="77777777" w:rsidR="00037070" w:rsidRDefault="00925036" w:rsidP="004A2FA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The definition of harassment</w:t>
      </w:r>
      <w:r w:rsidR="00037070">
        <w:rPr>
          <w:rFonts w:ascii="Cambria" w:eastAsia="Times New Roman" w:hAnsi="Cambria" w:cs="Arial"/>
          <w:color w:val="222222"/>
        </w:rPr>
        <w:t xml:space="preserve"> according to the U.S. Equal Opportunity Employment Commission can be found here</w:t>
      </w:r>
      <w:proofErr w:type="gramStart"/>
      <w:r w:rsidR="00DF1F1B">
        <w:rPr>
          <w:rFonts w:ascii="Cambria" w:eastAsia="Times New Roman" w:hAnsi="Cambria" w:cs="Arial"/>
          <w:color w:val="222222"/>
        </w:rPr>
        <w:t>:</w:t>
      </w:r>
      <w:proofErr w:type="gramEnd"/>
      <w:r w:rsidR="0064323B">
        <w:rPr>
          <w:rFonts w:ascii="Cambria" w:eastAsia="Times New Roman" w:hAnsi="Cambria" w:cs="Arial"/>
          <w:color w:val="222222"/>
        </w:rPr>
        <w:br/>
      </w:r>
      <w:r w:rsidR="00037070">
        <w:rPr>
          <w:rFonts w:ascii="Cambria" w:eastAsia="Times New Roman" w:hAnsi="Cambria" w:cs="Arial"/>
          <w:color w:val="222222"/>
        </w:rPr>
        <w:br/>
      </w:r>
      <w:hyperlink r:id="rId5" w:history="1">
        <w:r w:rsidR="00037070" w:rsidRPr="00226738">
          <w:rPr>
            <w:rStyle w:val="Hyperlink"/>
            <w:rFonts w:ascii="Cambria" w:eastAsia="Times New Roman" w:hAnsi="Cambria" w:cs="Arial"/>
          </w:rPr>
          <w:t>https://www.eeoc.gov/laws/types/harassment.cfm</w:t>
        </w:r>
      </w:hyperlink>
    </w:p>
    <w:p w14:paraId="2306858F" w14:textId="12234900" w:rsidR="00381707" w:rsidRDefault="00037070" w:rsidP="00381707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br/>
      </w:r>
      <w:r w:rsidR="004A2FAF">
        <w:rPr>
          <w:rFonts w:ascii="Cambria" w:eastAsia="Times New Roman" w:hAnsi="Cambria" w:cs="Arial"/>
          <w:color w:val="222222"/>
        </w:rPr>
        <w:br/>
      </w:r>
      <w:r w:rsidR="004A2FAF" w:rsidRPr="004A2FAF">
        <w:rPr>
          <w:rFonts w:ascii="Cambria" w:eastAsia="Times New Roman" w:hAnsi="Cambria" w:cs="Arial"/>
          <w:b/>
          <w:color w:val="222222"/>
        </w:rPr>
        <w:t>Mandatory Reporters</w:t>
      </w:r>
      <w:r w:rsidR="004A2FAF">
        <w:rPr>
          <w:rFonts w:ascii="Cambria" w:eastAsia="Times New Roman" w:hAnsi="Cambria" w:cs="Arial"/>
          <w:color w:val="222222"/>
        </w:rPr>
        <w:br/>
      </w:r>
      <w:r w:rsidR="00693213">
        <w:rPr>
          <w:rFonts w:ascii="Cambria" w:eastAsia="Times New Roman" w:hAnsi="Cambria" w:cs="Arial"/>
          <w:color w:val="222222"/>
        </w:rPr>
        <w:t>As a</w:t>
      </w:r>
      <w:r w:rsidR="004A2FAF">
        <w:rPr>
          <w:rFonts w:ascii="Cambria" w:eastAsia="Times New Roman" w:hAnsi="Cambria" w:cs="Arial"/>
          <w:color w:val="222222"/>
        </w:rPr>
        <w:t xml:space="preserve"> training institution and recipient of federal funding, Hubbard Brook is subject</w:t>
      </w:r>
      <w:r w:rsidR="001F75CE">
        <w:rPr>
          <w:rFonts w:ascii="Cambria" w:eastAsia="Times New Roman" w:hAnsi="Cambria" w:cs="Arial"/>
          <w:color w:val="222222"/>
        </w:rPr>
        <w:t xml:space="preserve"> by federal law </w:t>
      </w:r>
      <w:r w:rsidR="004A2FAF">
        <w:rPr>
          <w:rFonts w:ascii="Cambria" w:eastAsia="Times New Roman" w:hAnsi="Cambria" w:cs="Arial"/>
          <w:color w:val="222222"/>
        </w:rPr>
        <w:t>to mandatory r</w:t>
      </w:r>
      <w:r w:rsidR="00925036">
        <w:rPr>
          <w:rFonts w:ascii="Cambria" w:eastAsia="Times New Roman" w:hAnsi="Cambria" w:cs="Arial"/>
          <w:color w:val="222222"/>
        </w:rPr>
        <w:t>eporting policies as set forth i</w:t>
      </w:r>
      <w:r w:rsidR="004A2FAF">
        <w:rPr>
          <w:rFonts w:ascii="Cambria" w:eastAsia="Times New Roman" w:hAnsi="Cambria" w:cs="Arial"/>
          <w:color w:val="222222"/>
        </w:rPr>
        <w:t xml:space="preserve">n Title IX.  All “responsible employees” (i.e., personnel managers) are required to take action and to report incidents of harassment.  </w:t>
      </w:r>
      <w:r w:rsidR="00381707">
        <w:rPr>
          <w:rFonts w:ascii="Cambria" w:eastAsia="Times New Roman" w:hAnsi="Cambria" w:cs="Arial"/>
          <w:color w:val="222222"/>
        </w:rPr>
        <w:t>The lines of reporting as well as institutional policies are listed in the Google Sheet:</w:t>
      </w:r>
    </w:p>
    <w:p w14:paraId="17AF181C" w14:textId="77777777" w:rsidR="00381707" w:rsidRDefault="00381707" w:rsidP="00381707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</w:p>
    <w:p w14:paraId="7820F290" w14:textId="3A64195A" w:rsidR="00381707" w:rsidRDefault="00782FD5" w:rsidP="00381707">
      <w:pPr>
        <w:shd w:val="clear" w:color="auto" w:fill="FFFFFF"/>
        <w:spacing w:after="0" w:line="240" w:lineRule="auto"/>
      </w:pPr>
      <w:hyperlink r:id="rId6" w:history="1">
        <w:r w:rsidR="00381707" w:rsidRPr="00EC4C04">
          <w:rPr>
            <w:rStyle w:val="Hyperlink"/>
          </w:rPr>
          <w:t>https://drive.google.com/file/d/1weBWFAVzpjqO0b9-SVeat4afpAqHVsAK/view?usp=sharing</w:t>
        </w:r>
      </w:hyperlink>
    </w:p>
    <w:p w14:paraId="5A47F38D" w14:textId="3945D930" w:rsidR="004A2FAF" w:rsidRPr="004A2FAF" w:rsidRDefault="004A2FAF" w:rsidP="004A2FA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</w:p>
    <w:p w14:paraId="15574BA8" w14:textId="6EB445F6" w:rsidR="00A038D7" w:rsidRDefault="0079393F" w:rsidP="007E4D52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0000FF"/>
        </w:rPr>
      </w:pPr>
      <w:r>
        <w:rPr>
          <w:rFonts w:ascii="Cambria" w:eastAsia="Times New Roman" w:hAnsi="Cambria" w:cs="Arial"/>
          <w:color w:val="222222"/>
        </w:rPr>
        <w:br/>
      </w:r>
    </w:p>
    <w:sectPr w:rsidR="00A038D7" w:rsidSect="007939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422D71" w16cid:durableId="1E5D037F"/>
  <w16cid:commentId w16cid:paraId="45D61FDE" w16cid:durableId="1E5D0380"/>
  <w16cid:commentId w16cid:paraId="42915CFE" w16cid:durableId="1E5D0381"/>
  <w16cid:commentId w16cid:paraId="7D0F18FC" w16cid:durableId="1E5D045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52"/>
    <w:rsid w:val="00024B84"/>
    <w:rsid w:val="0002788E"/>
    <w:rsid w:val="00033A6F"/>
    <w:rsid w:val="00033C9A"/>
    <w:rsid w:val="00033E7D"/>
    <w:rsid w:val="00037070"/>
    <w:rsid w:val="00051531"/>
    <w:rsid w:val="00051727"/>
    <w:rsid w:val="0006008A"/>
    <w:rsid w:val="000602B8"/>
    <w:rsid w:val="00060F72"/>
    <w:rsid w:val="00062C42"/>
    <w:rsid w:val="00064F76"/>
    <w:rsid w:val="00077417"/>
    <w:rsid w:val="00095A30"/>
    <w:rsid w:val="000A01CB"/>
    <w:rsid w:val="000B26C2"/>
    <w:rsid w:val="000B4E62"/>
    <w:rsid w:val="000B5659"/>
    <w:rsid w:val="000C6191"/>
    <w:rsid w:val="000D4613"/>
    <w:rsid w:val="000D6B6C"/>
    <w:rsid w:val="000E3E3F"/>
    <w:rsid w:val="000F2B72"/>
    <w:rsid w:val="00102E52"/>
    <w:rsid w:val="00113DC4"/>
    <w:rsid w:val="00132E64"/>
    <w:rsid w:val="00135062"/>
    <w:rsid w:val="00135172"/>
    <w:rsid w:val="0013627C"/>
    <w:rsid w:val="0014620D"/>
    <w:rsid w:val="00147B20"/>
    <w:rsid w:val="00156933"/>
    <w:rsid w:val="0016777A"/>
    <w:rsid w:val="00172EFD"/>
    <w:rsid w:val="00175E96"/>
    <w:rsid w:val="001858E2"/>
    <w:rsid w:val="00191C2B"/>
    <w:rsid w:val="001B48FB"/>
    <w:rsid w:val="001B4D22"/>
    <w:rsid w:val="001C2941"/>
    <w:rsid w:val="001C3141"/>
    <w:rsid w:val="001C6692"/>
    <w:rsid w:val="001D2196"/>
    <w:rsid w:val="001F0290"/>
    <w:rsid w:val="001F0939"/>
    <w:rsid w:val="001F66C5"/>
    <w:rsid w:val="001F75CE"/>
    <w:rsid w:val="00202675"/>
    <w:rsid w:val="002103BE"/>
    <w:rsid w:val="00212A5C"/>
    <w:rsid w:val="00237523"/>
    <w:rsid w:val="002401BF"/>
    <w:rsid w:val="002509F5"/>
    <w:rsid w:val="00251CB5"/>
    <w:rsid w:val="00265371"/>
    <w:rsid w:val="0026541A"/>
    <w:rsid w:val="00265C0A"/>
    <w:rsid w:val="00277B4C"/>
    <w:rsid w:val="002A3234"/>
    <w:rsid w:val="002B337B"/>
    <w:rsid w:val="002B399A"/>
    <w:rsid w:val="002B7319"/>
    <w:rsid w:val="002C2782"/>
    <w:rsid w:val="002C775E"/>
    <w:rsid w:val="002D54F6"/>
    <w:rsid w:val="002F4FCF"/>
    <w:rsid w:val="002F5419"/>
    <w:rsid w:val="00303A8E"/>
    <w:rsid w:val="00310560"/>
    <w:rsid w:val="0031348D"/>
    <w:rsid w:val="00323A66"/>
    <w:rsid w:val="00325A4B"/>
    <w:rsid w:val="00340C00"/>
    <w:rsid w:val="00346012"/>
    <w:rsid w:val="00366E4F"/>
    <w:rsid w:val="003674B8"/>
    <w:rsid w:val="00376593"/>
    <w:rsid w:val="00377CDE"/>
    <w:rsid w:val="00381707"/>
    <w:rsid w:val="00381C67"/>
    <w:rsid w:val="00395553"/>
    <w:rsid w:val="003A717B"/>
    <w:rsid w:val="003B531D"/>
    <w:rsid w:val="003B7558"/>
    <w:rsid w:val="003C3C13"/>
    <w:rsid w:val="003D1CDC"/>
    <w:rsid w:val="003D2662"/>
    <w:rsid w:val="003F383F"/>
    <w:rsid w:val="00402EA5"/>
    <w:rsid w:val="00405EE7"/>
    <w:rsid w:val="004214B9"/>
    <w:rsid w:val="00433E39"/>
    <w:rsid w:val="00443702"/>
    <w:rsid w:val="00445613"/>
    <w:rsid w:val="004501BC"/>
    <w:rsid w:val="00476E79"/>
    <w:rsid w:val="0048071B"/>
    <w:rsid w:val="00480939"/>
    <w:rsid w:val="00495720"/>
    <w:rsid w:val="004A2FAF"/>
    <w:rsid w:val="004A774F"/>
    <w:rsid w:val="004B32AA"/>
    <w:rsid w:val="004B5D8B"/>
    <w:rsid w:val="004C0530"/>
    <w:rsid w:val="004C4CCD"/>
    <w:rsid w:val="004C7222"/>
    <w:rsid w:val="004D14AD"/>
    <w:rsid w:val="004D6917"/>
    <w:rsid w:val="004E6998"/>
    <w:rsid w:val="004F7D36"/>
    <w:rsid w:val="005248E6"/>
    <w:rsid w:val="00547DB8"/>
    <w:rsid w:val="00547E5E"/>
    <w:rsid w:val="0055157C"/>
    <w:rsid w:val="005742BB"/>
    <w:rsid w:val="00574B85"/>
    <w:rsid w:val="00593CAE"/>
    <w:rsid w:val="00597900"/>
    <w:rsid w:val="005A357E"/>
    <w:rsid w:val="005B04CA"/>
    <w:rsid w:val="005D53AB"/>
    <w:rsid w:val="005E164E"/>
    <w:rsid w:val="005E1C39"/>
    <w:rsid w:val="005E534C"/>
    <w:rsid w:val="005F12D8"/>
    <w:rsid w:val="00612E85"/>
    <w:rsid w:val="006307B4"/>
    <w:rsid w:val="00637C5F"/>
    <w:rsid w:val="0064025F"/>
    <w:rsid w:val="0064323B"/>
    <w:rsid w:val="0064512B"/>
    <w:rsid w:val="00645DBA"/>
    <w:rsid w:val="0064662D"/>
    <w:rsid w:val="0066370A"/>
    <w:rsid w:val="00676448"/>
    <w:rsid w:val="006775C3"/>
    <w:rsid w:val="00693213"/>
    <w:rsid w:val="00694333"/>
    <w:rsid w:val="006A300D"/>
    <w:rsid w:val="006A63DD"/>
    <w:rsid w:val="006B209B"/>
    <w:rsid w:val="006B4FAB"/>
    <w:rsid w:val="006B5B2D"/>
    <w:rsid w:val="006B7448"/>
    <w:rsid w:val="006D3957"/>
    <w:rsid w:val="006E54E7"/>
    <w:rsid w:val="006F7748"/>
    <w:rsid w:val="007070EF"/>
    <w:rsid w:val="00714B11"/>
    <w:rsid w:val="00722BD5"/>
    <w:rsid w:val="00731DAB"/>
    <w:rsid w:val="0075523C"/>
    <w:rsid w:val="0076041B"/>
    <w:rsid w:val="007756A2"/>
    <w:rsid w:val="00775BDE"/>
    <w:rsid w:val="00782470"/>
    <w:rsid w:val="00782FD5"/>
    <w:rsid w:val="0079163B"/>
    <w:rsid w:val="0079393F"/>
    <w:rsid w:val="007A08CC"/>
    <w:rsid w:val="007B6165"/>
    <w:rsid w:val="007C239B"/>
    <w:rsid w:val="007C5179"/>
    <w:rsid w:val="007E3898"/>
    <w:rsid w:val="007E4D52"/>
    <w:rsid w:val="007E7942"/>
    <w:rsid w:val="00804FF6"/>
    <w:rsid w:val="008142BD"/>
    <w:rsid w:val="00817469"/>
    <w:rsid w:val="00826102"/>
    <w:rsid w:val="008704F4"/>
    <w:rsid w:val="00874609"/>
    <w:rsid w:val="00890CA7"/>
    <w:rsid w:val="00892E43"/>
    <w:rsid w:val="008B0C49"/>
    <w:rsid w:val="008B2D79"/>
    <w:rsid w:val="008B79D6"/>
    <w:rsid w:val="008D76F8"/>
    <w:rsid w:val="008E7E43"/>
    <w:rsid w:val="008F2A1F"/>
    <w:rsid w:val="008F5A22"/>
    <w:rsid w:val="009001B2"/>
    <w:rsid w:val="009046C9"/>
    <w:rsid w:val="00907DD3"/>
    <w:rsid w:val="00925036"/>
    <w:rsid w:val="00926641"/>
    <w:rsid w:val="00931012"/>
    <w:rsid w:val="009412CA"/>
    <w:rsid w:val="00951CF4"/>
    <w:rsid w:val="0099636B"/>
    <w:rsid w:val="009A7F9A"/>
    <w:rsid w:val="009B16A9"/>
    <w:rsid w:val="009C6561"/>
    <w:rsid w:val="009E3153"/>
    <w:rsid w:val="009F46FC"/>
    <w:rsid w:val="00A038D7"/>
    <w:rsid w:val="00A12EF4"/>
    <w:rsid w:val="00A2368C"/>
    <w:rsid w:val="00A239DE"/>
    <w:rsid w:val="00A244CB"/>
    <w:rsid w:val="00A31E95"/>
    <w:rsid w:val="00A3789A"/>
    <w:rsid w:val="00A615A7"/>
    <w:rsid w:val="00A62670"/>
    <w:rsid w:val="00A65489"/>
    <w:rsid w:val="00A70119"/>
    <w:rsid w:val="00A83373"/>
    <w:rsid w:val="00A943C9"/>
    <w:rsid w:val="00AA192D"/>
    <w:rsid w:val="00AA7209"/>
    <w:rsid w:val="00AB066E"/>
    <w:rsid w:val="00AC20E1"/>
    <w:rsid w:val="00AC5B97"/>
    <w:rsid w:val="00AE37FF"/>
    <w:rsid w:val="00AF5221"/>
    <w:rsid w:val="00AF6E0C"/>
    <w:rsid w:val="00B11954"/>
    <w:rsid w:val="00B44D62"/>
    <w:rsid w:val="00B62D73"/>
    <w:rsid w:val="00B65B53"/>
    <w:rsid w:val="00B65BAA"/>
    <w:rsid w:val="00B91BD5"/>
    <w:rsid w:val="00BA6EA0"/>
    <w:rsid w:val="00BB08A6"/>
    <w:rsid w:val="00BB1BA4"/>
    <w:rsid w:val="00BB6C7D"/>
    <w:rsid w:val="00BC76E5"/>
    <w:rsid w:val="00BC7BDC"/>
    <w:rsid w:val="00BD2D46"/>
    <w:rsid w:val="00BD5B15"/>
    <w:rsid w:val="00BE16C6"/>
    <w:rsid w:val="00BE501D"/>
    <w:rsid w:val="00BF411C"/>
    <w:rsid w:val="00BF4AC0"/>
    <w:rsid w:val="00C2042C"/>
    <w:rsid w:val="00C44E08"/>
    <w:rsid w:val="00C47038"/>
    <w:rsid w:val="00C64B10"/>
    <w:rsid w:val="00C762BC"/>
    <w:rsid w:val="00C83827"/>
    <w:rsid w:val="00CA1571"/>
    <w:rsid w:val="00CA412A"/>
    <w:rsid w:val="00CA46B6"/>
    <w:rsid w:val="00CB0D77"/>
    <w:rsid w:val="00CC68E0"/>
    <w:rsid w:val="00CD3A36"/>
    <w:rsid w:val="00CD5194"/>
    <w:rsid w:val="00CF468A"/>
    <w:rsid w:val="00D00546"/>
    <w:rsid w:val="00D108D5"/>
    <w:rsid w:val="00D16005"/>
    <w:rsid w:val="00D3319E"/>
    <w:rsid w:val="00D36CEC"/>
    <w:rsid w:val="00D3799A"/>
    <w:rsid w:val="00D461F4"/>
    <w:rsid w:val="00D46A7E"/>
    <w:rsid w:val="00D64F03"/>
    <w:rsid w:val="00D66EB6"/>
    <w:rsid w:val="00D7067D"/>
    <w:rsid w:val="00D85ED2"/>
    <w:rsid w:val="00DA4E0D"/>
    <w:rsid w:val="00DD6BC9"/>
    <w:rsid w:val="00DE5AF9"/>
    <w:rsid w:val="00DF1F1B"/>
    <w:rsid w:val="00DF7DBB"/>
    <w:rsid w:val="00E009A3"/>
    <w:rsid w:val="00E0272E"/>
    <w:rsid w:val="00E25997"/>
    <w:rsid w:val="00E26D9A"/>
    <w:rsid w:val="00E27EA2"/>
    <w:rsid w:val="00E55563"/>
    <w:rsid w:val="00E570B4"/>
    <w:rsid w:val="00E64D8F"/>
    <w:rsid w:val="00E77A7D"/>
    <w:rsid w:val="00E85371"/>
    <w:rsid w:val="00E91D06"/>
    <w:rsid w:val="00E9425F"/>
    <w:rsid w:val="00E96FD5"/>
    <w:rsid w:val="00E97AF5"/>
    <w:rsid w:val="00EA419E"/>
    <w:rsid w:val="00EC434F"/>
    <w:rsid w:val="00EE32D4"/>
    <w:rsid w:val="00EE337B"/>
    <w:rsid w:val="00EE5BFB"/>
    <w:rsid w:val="00EE6F50"/>
    <w:rsid w:val="00EF444F"/>
    <w:rsid w:val="00F05EA6"/>
    <w:rsid w:val="00F1009E"/>
    <w:rsid w:val="00F130BF"/>
    <w:rsid w:val="00F20EDA"/>
    <w:rsid w:val="00F35F6B"/>
    <w:rsid w:val="00F405EE"/>
    <w:rsid w:val="00F44DC2"/>
    <w:rsid w:val="00F52779"/>
    <w:rsid w:val="00F54D78"/>
    <w:rsid w:val="00F63341"/>
    <w:rsid w:val="00F674BF"/>
    <w:rsid w:val="00F8130B"/>
    <w:rsid w:val="00F979EF"/>
    <w:rsid w:val="00FA4D50"/>
    <w:rsid w:val="00FA5937"/>
    <w:rsid w:val="00FA7034"/>
    <w:rsid w:val="00FB0498"/>
    <w:rsid w:val="00FB682E"/>
    <w:rsid w:val="00FC4384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1FEE1"/>
  <w15:docId w15:val="{22056CC8-4DC7-4AAA-BE1D-B108C736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6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F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1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F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eBWFAVzpjqO0b9-SVeat4afpAqHVsAK/view?usp=sharing" TargetMode="External"/><Relationship Id="rId5" Type="http://schemas.openxmlformats.org/officeDocument/2006/relationships/hyperlink" Target="https://www.eeoc.gov/laws/types/harassment.cfm" TargetMode="External"/><Relationship Id="rId10" Type="http://schemas.microsoft.com/office/2016/09/relationships/commentsIds" Target="commentsIds.xml"/><Relationship Id="rId4" Type="http://schemas.openxmlformats.org/officeDocument/2006/relationships/hyperlink" Target="https://drive.google.com/file/d/1weBWFAVzpjqO0b9-SVeat4afpAqHVsAK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897</Words>
  <Characters>4470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Anthea</dc:creator>
  <cp:lastModifiedBy>jjb</cp:lastModifiedBy>
  <cp:revision>3</cp:revision>
  <dcterms:created xsi:type="dcterms:W3CDTF">2018-03-25T16:40:00Z</dcterms:created>
  <dcterms:modified xsi:type="dcterms:W3CDTF">2018-03-25T16:48:00Z</dcterms:modified>
</cp:coreProperties>
</file>