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9F35A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9F35A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February 24,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9F35A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9F35A2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208 watts</w:t>
      </w:r>
    </w:p>
    <w:p w:rsidR="00000000" w:rsidRDefault="009F35A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9F35A2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@0530=7.40-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@0530=-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102.27db(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160ksps)</w:t>
      </w:r>
    </w:p>
    <w:p w:rsidR="00000000" w:rsidRDefault="009F35A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9F35A2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@0531=4.70-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@0531=-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102.90db(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320k)</w:t>
      </w:r>
    </w:p>
    <w:p w:rsidR="00000000" w:rsidRDefault="009F35A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9F35A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28171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9F35A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62391</w:t>
      </w:r>
    </w:p>
    <w:p w:rsidR="00000000" w:rsidRDefault="009F35A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62356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357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/Tracking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Contact  @FMI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_SetDownlink(320k)/reset_mater_timer.scr/ops_set_sc_timer.scr/CAR# 899 Upload 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359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ATS  1.IBEX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_2017_064_o0359a_v001.scr (682-771)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204BC1" w:rsidRDefault="00204B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04BC1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IBEX Orbit# 357 PERIGEE Target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Vectors  24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 Feb 17 @0530 UTC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</w:t>
      </w:r>
      <w:r>
        <w:rPr>
          <w:rFonts w:ascii="Comic Sans MS" w:hAnsi="Comic Sans MS" w:cs="Comic Sans MS"/>
          <w:color w:val="000000"/>
          <w:sz w:val="16"/>
          <w:szCs w:val="16"/>
        </w:rPr>
        <w:t>xis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0.918828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-0.362096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-0.156977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0.626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338.491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-9.031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0.971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-0.35714000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>0.67152000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-0.49379100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0.42152300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1171950000.000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Perigee Target Vectors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0.920309000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-0.354749000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-0.164875000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1.85477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 Feb 17 @1800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3.70954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0.302612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24 Feb 17 @0530</w:t>
      </w:r>
    </w:p>
    <w:p w:rsidR="00000000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0.605224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204BC1" w:rsidRDefault="00204BC1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04BC1" w:rsidSect="00204BC1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000000" w:rsidRDefault="009F35A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9F35A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February 24,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9F35A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9F35A2">
      <w:pPr>
        <w:widowControl w:val="0"/>
        <w:tabs>
          <w:tab w:val="center" w:pos="48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64ksps</w:t>
      </w:r>
    </w:p>
    <w:p w:rsidR="00000000" w:rsidRDefault="009F35A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9F35A2">
      <w:pPr>
        <w:widowControl w:val="0"/>
        <w:tabs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-109</w:t>
      </w:r>
    </w:p>
    <w:p w:rsidR="00000000" w:rsidRDefault="009F35A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9F35A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9F35A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9F35A2" w:rsidP="00204BC1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9F35A2" w:rsidRDefault="009F35A2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 nominal</w:t>
      </w:r>
    </w:p>
    <w:sectPr w:rsidR="009F35A2" w:rsidSect="00204BC1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4BC1"/>
    <w:rsid w:val="00204BC1"/>
    <w:rsid w:val="009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Orbital Sciences Corporation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2017-02-24T19:07:00Z</dcterms:created>
  <dcterms:modified xsi:type="dcterms:W3CDTF">2017-02-24T19:07:00Z</dcterms:modified>
</cp:coreProperties>
</file>